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3" w:rsidRPr="00693FE2" w:rsidRDefault="00693FE2">
      <w:pPr>
        <w:rPr>
          <w:rFonts w:ascii="Arial" w:hAnsi="Arial" w:cs="Arial"/>
          <w:b/>
          <w:i/>
        </w:rPr>
      </w:pPr>
      <w:r w:rsidRPr="00693FE2">
        <w:rPr>
          <w:rFonts w:ascii="Arial" w:hAnsi="Arial" w:cs="Arial"/>
          <w:b/>
          <w:i/>
        </w:rPr>
        <w:t>Stappenplan vervolg ontwikkeling privacy maatregelen</w:t>
      </w:r>
    </w:p>
    <w:p w:rsidR="00693FE2" w:rsidRPr="00693FE2" w:rsidRDefault="00CD4FBA">
      <w:pPr>
        <w:rPr>
          <w:rFonts w:ascii="Arial" w:hAnsi="Arial" w:cs="Arial"/>
        </w:rPr>
      </w:pPr>
      <w:r>
        <w:rPr>
          <w:rFonts w:ascii="Arial" w:hAnsi="Arial" w:cs="Arial"/>
        </w:rPr>
        <w:t>Voor de korte termijn staan de volgende actiepunten in de planning:</w:t>
      </w:r>
    </w:p>
    <w:tbl>
      <w:tblPr>
        <w:tblStyle w:val="Tabelraster"/>
        <w:tblW w:w="0" w:type="auto"/>
        <w:tblLook w:val="04A0" w:firstRow="1" w:lastRow="0" w:firstColumn="1" w:lastColumn="0" w:noHBand="0" w:noVBand="1"/>
      </w:tblPr>
      <w:tblGrid>
        <w:gridCol w:w="3020"/>
        <w:gridCol w:w="3021"/>
        <w:gridCol w:w="3021"/>
      </w:tblGrid>
      <w:tr w:rsidR="00693FE2" w:rsidRPr="00693FE2" w:rsidTr="00385A65">
        <w:tc>
          <w:tcPr>
            <w:tcW w:w="3020" w:type="dxa"/>
            <w:shd w:val="clear" w:color="auto" w:fill="D0CECE" w:themeFill="background2" w:themeFillShade="E6"/>
          </w:tcPr>
          <w:p w:rsidR="00693FE2" w:rsidRPr="00385A65" w:rsidRDefault="00693FE2">
            <w:pPr>
              <w:rPr>
                <w:rFonts w:ascii="Arial" w:hAnsi="Arial" w:cs="Arial"/>
                <w:highlight w:val="lightGray"/>
              </w:rPr>
            </w:pPr>
            <w:r w:rsidRPr="00385A65">
              <w:rPr>
                <w:rFonts w:ascii="Arial" w:hAnsi="Arial" w:cs="Arial"/>
                <w:highlight w:val="lightGray"/>
              </w:rPr>
              <w:t>actie</w:t>
            </w:r>
          </w:p>
        </w:tc>
        <w:tc>
          <w:tcPr>
            <w:tcW w:w="3021" w:type="dxa"/>
            <w:shd w:val="clear" w:color="auto" w:fill="D0CECE" w:themeFill="background2" w:themeFillShade="E6"/>
          </w:tcPr>
          <w:p w:rsidR="00693FE2" w:rsidRPr="00385A65" w:rsidRDefault="00693FE2">
            <w:pPr>
              <w:rPr>
                <w:rFonts w:ascii="Arial" w:hAnsi="Arial" w:cs="Arial"/>
                <w:highlight w:val="lightGray"/>
              </w:rPr>
            </w:pPr>
            <w:r w:rsidRPr="00385A65">
              <w:rPr>
                <w:rFonts w:ascii="Arial" w:hAnsi="Arial" w:cs="Arial"/>
                <w:highlight w:val="lightGray"/>
              </w:rPr>
              <w:t>wie</w:t>
            </w:r>
          </w:p>
        </w:tc>
        <w:tc>
          <w:tcPr>
            <w:tcW w:w="3021" w:type="dxa"/>
            <w:shd w:val="clear" w:color="auto" w:fill="D0CECE" w:themeFill="background2" w:themeFillShade="E6"/>
          </w:tcPr>
          <w:p w:rsidR="00693FE2" w:rsidRPr="00385A65" w:rsidRDefault="00693FE2">
            <w:pPr>
              <w:rPr>
                <w:rFonts w:ascii="Arial" w:hAnsi="Arial" w:cs="Arial"/>
                <w:highlight w:val="lightGray"/>
              </w:rPr>
            </w:pPr>
            <w:r w:rsidRPr="00385A65">
              <w:rPr>
                <w:rFonts w:ascii="Arial" w:hAnsi="Arial" w:cs="Arial"/>
                <w:highlight w:val="lightGray"/>
              </w:rPr>
              <w:t>tijdspad</w:t>
            </w:r>
          </w:p>
        </w:tc>
      </w:tr>
      <w:tr w:rsidR="00693FE2" w:rsidRPr="00693FE2" w:rsidTr="00693FE2">
        <w:tc>
          <w:tcPr>
            <w:tcW w:w="3020" w:type="dxa"/>
          </w:tcPr>
          <w:p w:rsidR="00693FE2" w:rsidRPr="00693FE2" w:rsidRDefault="00693FE2">
            <w:pPr>
              <w:rPr>
                <w:rFonts w:ascii="Arial" w:hAnsi="Arial" w:cs="Arial"/>
              </w:rPr>
            </w:pPr>
            <w:r w:rsidRPr="00693FE2">
              <w:rPr>
                <w:rFonts w:ascii="Arial" w:hAnsi="Arial" w:cs="Arial"/>
              </w:rPr>
              <w:t>Presentatie beleid en voortgang aan RvT</w:t>
            </w:r>
          </w:p>
        </w:tc>
        <w:tc>
          <w:tcPr>
            <w:tcW w:w="3021" w:type="dxa"/>
          </w:tcPr>
          <w:p w:rsidR="00693FE2" w:rsidRPr="00693FE2" w:rsidRDefault="00466AC6">
            <w:pPr>
              <w:rPr>
                <w:rFonts w:ascii="Arial" w:hAnsi="Arial" w:cs="Arial"/>
              </w:rPr>
            </w:pPr>
            <w:r>
              <w:rPr>
                <w:rFonts w:ascii="Arial" w:hAnsi="Arial" w:cs="Arial"/>
              </w:rPr>
              <w:t>Beleidsmedewerker ICT</w:t>
            </w:r>
          </w:p>
        </w:tc>
        <w:tc>
          <w:tcPr>
            <w:tcW w:w="3021" w:type="dxa"/>
          </w:tcPr>
          <w:p w:rsidR="00693FE2" w:rsidRPr="00693FE2" w:rsidRDefault="00693FE2">
            <w:pPr>
              <w:rPr>
                <w:rFonts w:ascii="Arial" w:hAnsi="Arial" w:cs="Arial"/>
              </w:rPr>
            </w:pPr>
            <w:r w:rsidRPr="00693FE2">
              <w:rPr>
                <w:rFonts w:ascii="Arial" w:hAnsi="Arial" w:cs="Arial"/>
              </w:rPr>
              <w:t>26 februari 2018</w:t>
            </w:r>
          </w:p>
        </w:tc>
      </w:tr>
      <w:tr w:rsidR="00693FE2" w:rsidRPr="00693FE2" w:rsidTr="00693FE2">
        <w:tc>
          <w:tcPr>
            <w:tcW w:w="3020" w:type="dxa"/>
          </w:tcPr>
          <w:p w:rsidR="00693FE2" w:rsidRPr="00693FE2" w:rsidRDefault="00693FE2">
            <w:pPr>
              <w:rPr>
                <w:rFonts w:ascii="Arial" w:hAnsi="Arial" w:cs="Arial"/>
              </w:rPr>
            </w:pPr>
            <w:r w:rsidRPr="00693FE2">
              <w:rPr>
                <w:rFonts w:ascii="Arial" w:hAnsi="Arial" w:cs="Arial"/>
              </w:rPr>
              <w:t>Studieochtend privacy bestuurders en ICT-</w:t>
            </w:r>
            <w:proofErr w:type="spellStart"/>
            <w:r w:rsidRPr="00693FE2">
              <w:rPr>
                <w:rFonts w:ascii="Arial" w:hAnsi="Arial" w:cs="Arial"/>
              </w:rPr>
              <w:t>ers</w:t>
            </w:r>
            <w:proofErr w:type="spellEnd"/>
            <w:r w:rsidRPr="00693FE2">
              <w:rPr>
                <w:rFonts w:ascii="Arial" w:hAnsi="Arial" w:cs="Arial"/>
              </w:rPr>
              <w:t xml:space="preserve"> (ISOMODE)</w:t>
            </w:r>
          </w:p>
        </w:tc>
        <w:tc>
          <w:tcPr>
            <w:tcW w:w="3021" w:type="dxa"/>
          </w:tcPr>
          <w:p w:rsidR="00693FE2" w:rsidRPr="00693FE2" w:rsidRDefault="00466AC6">
            <w:pPr>
              <w:rPr>
                <w:rFonts w:ascii="Arial" w:hAnsi="Arial" w:cs="Arial"/>
              </w:rPr>
            </w:pPr>
            <w:r>
              <w:rPr>
                <w:rFonts w:ascii="Arial" w:hAnsi="Arial" w:cs="Arial"/>
              </w:rPr>
              <w:t>Bestuurder</w:t>
            </w:r>
            <w:r>
              <w:rPr>
                <w:rFonts w:ascii="Arial" w:hAnsi="Arial" w:cs="Arial"/>
              </w:rPr>
              <w:t xml:space="preserve"> </w:t>
            </w:r>
            <w:r>
              <w:rPr>
                <w:rFonts w:ascii="Arial" w:hAnsi="Arial" w:cs="Arial"/>
              </w:rPr>
              <w:t>Beleidsmedewerker ICT</w:t>
            </w:r>
          </w:p>
        </w:tc>
        <w:tc>
          <w:tcPr>
            <w:tcW w:w="3021" w:type="dxa"/>
          </w:tcPr>
          <w:p w:rsidR="00693FE2" w:rsidRPr="00693FE2" w:rsidRDefault="00693FE2">
            <w:pPr>
              <w:rPr>
                <w:rFonts w:ascii="Arial" w:hAnsi="Arial" w:cs="Arial"/>
              </w:rPr>
            </w:pPr>
            <w:r w:rsidRPr="00693FE2">
              <w:rPr>
                <w:rFonts w:ascii="Arial" w:hAnsi="Arial" w:cs="Arial"/>
              </w:rPr>
              <w:t>14 maart 2018</w:t>
            </w:r>
          </w:p>
        </w:tc>
      </w:tr>
      <w:tr w:rsidR="00693FE2" w:rsidRPr="00693FE2" w:rsidTr="00693FE2">
        <w:tc>
          <w:tcPr>
            <w:tcW w:w="3020" w:type="dxa"/>
          </w:tcPr>
          <w:p w:rsidR="00693FE2" w:rsidRPr="00693FE2" w:rsidRDefault="00693FE2" w:rsidP="00693FE2">
            <w:pPr>
              <w:rPr>
                <w:rFonts w:ascii="Arial" w:hAnsi="Arial" w:cs="Arial"/>
              </w:rPr>
            </w:pPr>
            <w:r w:rsidRPr="00693FE2">
              <w:rPr>
                <w:rFonts w:ascii="Arial" w:hAnsi="Arial" w:cs="Arial"/>
              </w:rPr>
              <w:t>Inbreng versie 2 beleidsstukken in directieoverleg</w:t>
            </w:r>
          </w:p>
        </w:tc>
        <w:tc>
          <w:tcPr>
            <w:tcW w:w="3021" w:type="dxa"/>
          </w:tcPr>
          <w:p w:rsidR="00693FE2" w:rsidRPr="00693FE2" w:rsidRDefault="00466AC6" w:rsidP="00693FE2">
            <w:pPr>
              <w:rPr>
                <w:rFonts w:ascii="Arial" w:hAnsi="Arial" w:cs="Arial"/>
              </w:rPr>
            </w:pPr>
            <w:r>
              <w:rPr>
                <w:rFonts w:ascii="Arial" w:hAnsi="Arial" w:cs="Arial"/>
              </w:rPr>
              <w:t>Beleidsmedewerker ICT</w:t>
            </w:r>
          </w:p>
        </w:tc>
        <w:tc>
          <w:tcPr>
            <w:tcW w:w="3021" w:type="dxa"/>
          </w:tcPr>
          <w:p w:rsidR="00693FE2" w:rsidRPr="00693FE2" w:rsidRDefault="00693FE2" w:rsidP="00693FE2">
            <w:pPr>
              <w:rPr>
                <w:rFonts w:ascii="Arial" w:hAnsi="Arial" w:cs="Arial"/>
              </w:rPr>
            </w:pPr>
            <w:r w:rsidRPr="00693FE2">
              <w:rPr>
                <w:rFonts w:ascii="Arial" w:hAnsi="Arial" w:cs="Arial"/>
              </w:rPr>
              <w:t>15 maart 2018</w:t>
            </w:r>
          </w:p>
        </w:tc>
      </w:tr>
      <w:tr w:rsidR="00693FE2" w:rsidRPr="00693FE2" w:rsidTr="00693FE2">
        <w:tc>
          <w:tcPr>
            <w:tcW w:w="3020" w:type="dxa"/>
          </w:tcPr>
          <w:p w:rsidR="00693FE2" w:rsidRPr="00693FE2" w:rsidRDefault="00693FE2" w:rsidP="00693FE2">
            <w:pPr>
              <w:rPr>
                <w:rFonts w:ascii="Arial" w:hAnsi="Arial" w:cs="Arial"/>
              </w:rPr>
            </w:pPr>
            <w:r>
              <w:rPr>
                <w:rFonts w:ascii="Arial" w:hAnsi="Arial" w:cs="Arial"/>
              </w:rPr>
              <w:t>Beleidsstukken naar GMR</w:t>
            </w:r>
          </w:p>
        </w:tc>
        <w:tc>
          <w:tcPr>
            <w:tcW w:w="3021" w:type="dxa"/>
          </w:tcPr>
          <w:p w:rsidR="00693FE2" w:rsidRPr="00693FE2" w:rsidRDefault="00466AC6" w:rsidP="00693FE2">
            <w:pPr>
              <w:rPr>
                <w:rFonts w:ascii="Arial" w:hAnsi="Arial" w:cs="Arial"/>
              </w:rPr>
            </w:pPr>
            <w:r>
              <w:rPr>
                <w:rFonts w:ascii="Arial" w:hAnsi="Arial" w:cs="Arial"/>
              </w:rPr>
              <w:t>Bestuurder</w:t>
            </w:r>
          </w:p>
        </w:tc>
        <w:tc>
          <w:tcPr>
            <w:tcW w:w="3021" w:type="dxa"/>
          </w:tcPr>
          <w:p w:rsidR="00693FE2" w:rsidRPr="00693FE2" w:rsidRDefault="00693FE2" w:rsidP="00693FE2">
            <w:pPr>
              <w:rPr>
                <w:rFonts w:ascii="Arial" w:hAnsi="Arial" w:cs="Arial"/>
              </w:rPr>
            </w:pPr>
            <w:r>
              <w:rPr>
                <w:rFonts w:ascii="Arial" w:hAnsi="Arial" w:cs="Arial"/>
              </w:rPr>
              <w:t>April 2018</w:t>
            </w:r>
          </w:p>
        </w:tc>
      </w:tr>
      <w:tr w:rsidR="00693FE2" w:rsidRPr="00693FE2" w:rsidTr="00693FE2">
        <w:tc>
          <w:tcPr>
            <w:tcW w:w="3020" w:type="dxa"/>
          </w:tcPr>
          <w:p w:rsidR="00693FE2" w:rsidRPr="00693FE2" w:rsidRDefault="00693FE2" w:rsidP="00693FE2">
            <w:pPr>
              <w:rPr>
                <w:rFonts w:ascii="Arial" w:hAnsi="Arial" w:cs="Arial"/>
              </w:rPr>
            </w:pPr>
            <w:r>
              <w:rPr>
                <w:rFonts w:ascii="Arial" w:hAnsi="Arial" w:cs="Arial"/>
              </w:rPr>
              <w:t>Presentatie handboek aan teams</w:t>
            </w:r>
          </w:p>
        </w:tc>
        <w:tc>
          <w:tcPr>
            <w:tcW w:w="3021" w:type="dxa"/>
          </w:tcPr>
          <w:p w:rsidR="00693FE2" w:rsidRPr="00693FE2" w:rsidRDefault="00466AC6" w:rsidP="00693FE2">
            <w:pPr>
              <w:rPr>
                <w:rFonts w:ascii="Arial" w:hAnsi="Arial" w:cs="Arial"/>
              </w:rPr>
            </w:pPr>
            <w:r>
              <w:rPr>
                <w:rFonts w:ascii="Arial" w:hAnsi="Arial" w:cs="Arial"/>
              </w:rPr>
              <w:t>Beleidsmedewerker ICT</w:t>
            </w:r>
          </w:p>
        </w:tc>
        <w:tc>
          <w:tcPr>
            <w:tcW w:w="3021" w:type="dxa"/>
          </w:tcPr>
          <w:p w:rsidR="00693FE2" w:rsidRPr="00693FE2" w:rsidRDefault="00693FE2" w:rsidP="00693FE2">
            <w:pPr>
              <w:rPr>
                <w:rFonts w:ascii="Arial" w:hAnsi="Arial" w:cs="Arial"/>
              </w:rPr>
            </w:pPr>
            <w:r>
              <w:rPr>
                <w:rFonts w:ascii="Arial" w:hAnsi="Arial" w:cs="Arial"/>
              </w:rPr>
              <w:t>Mei-juni 2018</w:t>
            </w:r>
          </w:p>
        </w:tc>
      </w:tr>
      <w:tr w:rsidR="00693FE2" w:rsidRPr="00693FE2" w:rsidTr="00693FE2">
        <w:tc>
          <w:tcPr>
            <w:tcW w:w="3020" w:type="dxa"/>
          </w:tcPr>
          <w:p w:rsidR="00693FE2" w:rsidRPr="00693FE2" w:rsidRDefault="00693FE2" w:rsidP="00693FE2">
            <w:pPr>
              <w:rPr>
                <w:rFonts w:ascii="Arial" w:hAnsi="Arial" w:cs="Arial"/>
              </w:rPr>
            </w:pPr>
            <w:r>
              <w:rPr>
                <w:rFonts w:ascii="Arial" w:hAnsi="Arial" w:cs="Arial"/>
              </w:rPr>
              <w:t>Invoer nieuwe toestemmingsverklaring</w:t>
            </w:r>
          </w:p>
        </w:tc>
        <w:tc>
          <w:tcPr>
            <w:tcW w:w="3021" w:type="dxa"/>
          </w:tcPr>
          <w:p w:rsidR="00693FE2" w:rsidRPr="00693FE2" w:rsidRDefault="00693FE2" w:rsidP="00693FE2">
            <w:pPr>
              <w:rPr>
                <w:rFonts w:ascii="Arial" w:hAnsi="Arial" w:cs="Arial"/>
              </w:rPr>
            </w:pPr>
            <w:r>
              <w:rPr>
                <w:rFonts w:ascii="Arial" w:hAnsi="Arial" w:cs="Arial"/>
              </w:rPr>
              <w:t>directies</w:t>
            </w:r>
          </w:p>
        </w:tc>
        <w:tc>
          <w:tcPr>
            <w:tcW w:w="3021" w:type="dxa"/>
          </w:tcPr>
          <w:p w:rsidR="00693FE2" w:rsidRPr="00693FE2" w:rsidRDefault="00693FE2" w:rsidP="00693FE2">
            <w:pPr>
              <w:rPr>
                <w:rFonts w:ascii="Arial" w:hAnsi="Arial" w:cs="Arial"/>
              </w:rPr>
            </w:pPr>
            <w:r>
              <w:rPr>
                <w:rFonts w:ascii="Arial" w:hAnsi="Arial" w:cs="Arial"/>
              </w:rPr>
              <w:t>Start schooljaar 2018-2019</w:t>
            </w:r>
          </w:p>
        </w:tc>
      </w:tr>
      <w:tr w:rsidR="00693FE2" w:rsidRPr="00693FE2" w:rsidTr="00693FE2">
        <w:tc>
          <w:tcPr>
            <w:tcW w:w="3020" w:type="dxa"/>
          </w:tcPr>
          <w:p w:rsidR="00693FE2" w:rsidRPr="00693FE2" w:rsidRDefault="00CD4FBA" w:rsidP="00693FE2">
            <w:pPr>
              <w:rPr>
                <w:rFonts w:ascii="Arial" w:hAnsi="Arial" w:cs="Arial"/>
              </w:rPr>
            </w:pPr>
            <w:r>
              <w:rPr>
                <w:rFonts w:ascii="Arial" w:hAnsi="Arial" w:cs="Arial"/>
              </w:rPr>
              <w:t>Checklist privacy in teams bespreken</w:t>
            </w:r>
          </w:p>
        </w:tc>
        <w:tc>
          <w:tcPr>
            <w:tcW w:w="3021" w:type="dxa"/>
          </w:tcPr>
          <w:p w:rsidR="00693FE2" w:rsidRPr="00693FE2" w:rsidRDefault="00CD4FBA" w:rsidP="00693FE2">
            <w:pPr>
              <w:rPr>
                <w:rFonts w:ascii="Arial" w:hAnsi="Arial" w:cs="Arial"/>
              </w:rPr>
            </w:pPr>
            <w:r>
              <w:rPr>
                <w:rFonts w:ascii="Arial" w:hAnsi="Arial" w:cs="Arial"/>
              </w:rPr>
              <w:t>directies</w:t>
            </w:r>
          </w:p>
        </w:tc>
        <w:tc>
          <w:tcPr>
            <w:tcW w:w="3021" w:type="dxa"/>
          </w:tcPr>
          <w:p w:rsidR="00693FE2" w:rsidRPr="00693FE2" w:rsidRDefault="00CD4FBA" w:rsidP="00693FE2">
            <w:pPr>
              <w:rPr>
                <w:rFonts w:ascii="Arial" w:hAnsi="Arial" w:cs="Arial"/>
              </w:rPr>
            </w:pPr>
            <w:r>
              <w:rPr>
                <w:rFonts w:ascii="Arial" w:hAnsi="Arial" w:cs="Arial"/>
              </w:rPr>
              <w:t>Eerste maand schooljaar 2018-2019</w:t>
            </w:r>
          </w:p>
        </w:tc>
      </w:tr>
      <w:tr w:rsidR="006127B2" w:rsidRPr="00693FE2" w:rsidTr="00693FE2">
        <w:tc>
          <w:tcPr>
            <w:tcW w:w="3020" w:type="dxa"/>
          </w:tcPr>
          <w:p w:rsidR="006127B2" w:rsidRDefault="006127B2" w:rsidP="00693FE2">
            <w:pPr>
              <w:rPr>
                <w:rFonts w:ascii="Arial" w:hAnsi="Arial" w:cs="Arial"/>
              </w:rPr>
            </w:pPr>
            <w:r>
              <w:rPr>
                <w:rFonts w:ascii="Arial" w:hAnsi="Arial" w:cs="Arial"/>
              </w:rPr>
              <w:t>Informeren ouders</w:t>
            </w:r>
          </w:p>
        </w:tc>
        <w:tc>
          <w:tcPr>
            <w:tcW w:w="3021" w:type="dxa"/>
          </w:tcPr>
          <w:p w:rsidR="006127B2" w:rsidRDefault="006127B2" w:rsidP="00466AC6">
            <w:pPr>
              <w:rPr>
                <w:rFonts w:ascii="Arial" w:hAnsi="Arial" w:cs="Arial"/>
              </w:rPr>
            </w:pPr>
            <w:r>
              <w:rPr>
                <w:rFonts w:ascii="Arial" w:hAnsi="Arial" w:cs="Arial"/>
              </w:rPr>
              <w:t xml:space="preserve">directies, </w:t>
            </w:r>
            <w:r w:rsidR="00466AC6">
              <w:rPr>
                <w:rFonts w:ascii="Arial" w:hAnsi="Arial" w:cs="Arial"/>
              </w:rPr>
              <w:t>Beleidsmedewerker ICT</w:t>
            </w:r>
          </w:p>
        </w:tc>
        <w:tc>
          <w:tcPr>
            <w:tcW w:w="3021" w:type="dxa"/>
          </w:tcPr>
          <w:p w:rsidR="006127B2" w:rsidRDefault="006127B2" w:rsidP="00693FE2">
            <w:pPr>
              <w:rPr>
                <w:rFonts w:ascii="Arial" w:hAnsi="Arial" w:cs="Arial"/>
              </w:rPr>
            </w:pPr>
            <w:r>
              <w:rPr>
                <w:rFonts w:ascii="Arial" w:hAnsi="Arial" w:cs="Arial"/>
              </w:rPr>
              <w:t>Start schooljaar 2018-2019</w:t>
            </w:r>
          </w:p>
        </w:tc>
      </w:tr>
    </w:tbl>
    <w:p w:rsidR="00693FE2" w:rsidRDefault="00693FE2"/>
    <w:p w:rsidR="00CD4FBA" w:rsidRDefault="00CD4FBA">
      <w:r>
        <w:t>Een aantal punten dient op een nader te bepalen moment opgepakt te worden. Op dit moment is het tijdpad hiervoor nog niet concreet vast te stellen. Hierbij gaat het om de volgende acties:</w:t>
      </w:r>
    </w:p>
    <w:tbl>
      <w:tblPr>
        <w:tblStyle w:val="Tabelraster"/>
        <w:tblW w:w="0" w:type="auto"/>
        <w:tblLook w:val="04A0" w:firstRow="1" w:lastRow="0" w:firstColumn="1" w:lastColumn="0" w:noHBand="0" w:noVBand="1"/>
      </w:tblPr>
      <w:tblGrid>
        <w:gridCol w:w="3020"/>
        <w:gridCol w:w="3021"/>
        <w:gridCol w:w="3021"/>
      </w:tblGrid>
      <w:tr w:rsidR="00CD4FBA" w:rsidTr="00385A65">
        <w:tc>
          <w:tcPr>
            <w:tcW w:w="3020" w:type="dxa"/>
            <w:shd w:val="clear" w:color="auto" w:fill="D0CECE" w:themeFill="background2" w:themeFillShade="E6"/>
          </w:tcPr>
          <w:p w:rsidR="00CD4FBA" w:rsidRDefault="00CD4FBA">
            <w:r>
              <w:t>actie</w:t>
            </w:r>
          </w:p>
        </w:tc>
        <w:tc>
          <w:tcPr>
            <w:tcW w:w="3021" w:type="dxa"/>
            <w:shd w:val="clear" w:color="auto" w:fill="D0CECE" w:themeFill="background2" w:themeFillShade="E6"/>
          </w:tcPr>
          <w:p w:rsidR="00CD4FBA" w:rsidRDefault="00CD4FBA">
            <w:r>
              <w:t>Factoren van invloed op uitvoering</w:t>
            </w:r>
          </w:p>
        </w:tc>
        <w:tc>
          <w:tcPr>
            <w:tcW w:w="3021" w:type="dxa"/>
            <w:shd w:val="clear" w:color="auto" w:fill="D0CECE" w:themeFill="background2" w:themeFillShade="E6"/>
          </w:tcPr>
          <w:p w:rsidR="00CD4FBA" w:rsidRDefault="00385A65">
            <w:r>
              <w:t>Verantwoordelijk voor uitvoering</w:t>
            </w:r>
          </w:p>
        </w:tc>
      </w:tr>
      <w:tr w:rsidR="00CD4FBA" w:rsidTr="00CD4FBA">
        <w:tc>
          <w:tcPr>
            <w:tcW w:w="3020" w:type="dxa"/>
          </w:tcPr>
          <w:p w:rsidR="00CD4FBA" w:rsidRDefault="00385A65">
            <w:r>
              <w:t>Aanpassing handboek op nieuwe netwerkbeheerder</w:t>
            </w:r>
          </w:p>
        </w:tc>
        <w:tc>
          <w:tcPr>
            <w:tcW w:w="3021" w:type="dxa"/>
          </w:tcPr>
          <w:p w:rsidR="00CD4FBA" w:rsidRDefault="00385A65">
            <w:r>
              <w:t>Feitelijke implementatie nog niet bekend</w:t>
            </w:r>
          </w:p>
        </w:tc>
        <w:tc>
          <w:tcPr>
            <w:tcW w:w="3021" w:type="dxa"/>
          </w:tcPr>
          <w:p w:rsidR="00CD4FBA" w:rsidRDefault="00466AC6">
            <w:r>
              <w:rPr>
                <w:rFonts w:ascii="Arial" w:hAnsi="Arial" w:cs="Arial"/>
              </w:rPr>
              <w:t>Beleidsmedewerker ICT</w:t>
            </w:r>
          </w:p>
        </w:tc>
      </w:tr>
      <w:tr w:rsidR="00A0694D" w:rsidTr="00CD4FBA">
        <w:tc>
          <w:tcPr>
            <w:tcW w:w="3020" w:type="dxa"/>
          </w:tcPr>
          <w:p w:rsidR="00A0694D" w:rsidRDefault="00A0694D" w:rsidP="00A0694D">
            <w:r>
              <w:t>Risico analyse aanpassen aan nieuw netwerk</w:t>
            </w:r>
          </w:p>
        </w:tc>
        <w:tc>
          <w:tcPr>
            <w:tcW w:w="3021" w:type="dxa"/>
          </w:tcPr>
          <w:p w:rsidR="00A0694D" w:rsidRDefault="00A0694D" w:rsidP="00A0694D">
            <w:r>
              <w:t>Feitelijke implementatie nog niet bekend</w:t>
            </w:r>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t>Inregelen gast-netwerk bij wifi op de scholen</w:t>
            </w:r>
          </w:p>
        </w:tc>
        <w:tc>
          <w:tcPr>
            <w:tcW w:w="3021" w:type="dxa"/>
          </w:tcPr>
          <w:p w:rsidR="00A0694D" w:rsidRDefault="00A0694D" w:rsidP="00A0694D">
            <w:r>
              <w:t>Per locatie bij implementatie nieuw netwerk meenemen</w:t>
            </w:r>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t>Verwerkersovereenkomst 3.0 opvragen</w:t>
            </w:r>
          </w:p>
        </w:tc>
        <w:tc>
          <w:tcPr>
            <w:tcW w:w="3021" w:type="dxa"/>
          </w:tcPr>
          <w:p w:rsidR="00A0694D" w:rsidRDefault="00A0694D" w:rsidP="00A0694D">
            <w:r>
              <w:t>Uitbrengen van modelovereenkomst door betrokkenen</w:t>
            </w:r>
            <w:r w:rsidR="00E35837">
              <w:t>. Omdat versie 2.0 met de komst van 3.0 niet meer geldig is, vragen we vanaf heden dit model niet meer op.</w:t>
            </w:r>
            <w:r w:rsidR="00466AC6">
              <w:t xml:space="preserve"> Voortgang vanaf mei, met als eerste de partijen waarvan nog geen overeenkomst in bezit is</w:t>
            </w:r>
            <w:bookmarkStart w:id="0" w:name="_GoBack"/>
            <w:bookmarkEnd w:id="0"/>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t xml:space="preserve">Protocol gebruik internet en </w:t>
            </w:r>
            <w:proofErr w:type="spellStart"/>
            <w:r>
              <w:t>social</w:t>
            </w:r>
            <w:proofErr w:type="spellEnd"/>
            <w:r>
              <w:t xml:space="preserve"> media aanpassen aan nieuw communicatieplatform</w:t>
            </w:r>
          </w:p>
        </w:tc>
        <w:tc>
          <w:tcPr>
            <w:tcW w:w="3021" w:type="dxa"/>
          </w:tcPr>
          <w:p w:rsidR="00A0694D" w:rsidRDefault="00A0694D" w:rsidP="00A0694D">
            <w:r>
              <w:t>Komt in maart in directieoverleg. Na keuze volgt bouwfase en implementatie</w:t>
            </w:r>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t>Aanleg dataregister</w:t>
            </w:r>
          </w:p>
        </w:tc>
        <w:tc>
          <w:tcPr>
            <w:tcW w:w="3021" w:type="dxa"/>
          </w:tcPr>
          <w:p w:rsidR="00A0694D" w:rsidRDefault="00A0694D" w:rsidP="00A0694D">
            <w:r>
              <w:t xml:space="preserve">Afhankelijk van formats en werkgroep </w:t>
            </w:r>
            <w:proofErr w:type="spellStart"/>
            <w:r>
              <w:t>POraad</w:t>
            </w:r>
            <w:proofErr w:type="spellEnd"/>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t>Aanleg incidentenregister</w:t>
            </w:r>
          </w:p>
        </w:tc>
        <w:tc>
          <w:tcPr>
            <w:tcW w:w="3021" w:type="dxa"/>
          </w:tcPr>
          <w:p w:rsidR="00A0694D" w:rsidRDefault="00A0694D" w:rsidP="00A0694D">
            <w:r>
              <w:t xml:space="preserve">Afhankelijk van formats en werkgroep </w:t>
            </w:r>
            <w:proofErr w:type="spellStart"/>
            <w:r>
              <w:t>POraad</w:t>
            </w:r>
            <w:proofErr w:type="spellEnd"/>
          </w:p>
        </w:tc>
        <w:tc>
          <w:tcPr>
            <w:tcW w:w="3021" w:type="dxa"/>
          </w:tcPr>
          <w:p w:rsidR="00A0694D" w:rsidRDefault="00466AC6" w:rsidP="00A0694D">
            <w:r>
              <w:rPr>
                <w:rFonts w:ascii="Arial" w:hAnsi="Arial" w:cs="Arial"/>
              </w:rPr>
              <w:t>Beleidsmedewerker ICT</w:t>
            </w:r>
          </w:p>
        </w:tc>
      </w:tr>
      <w:tr w:rsidR="00A0694D" w:rsidTr="00CD4FBA">
        <w:tc>
          <w:tcPr>
            <w:tcW w:w="3020" w:type="dxa"/>
          </w:tcPr>
          <w:p w:rsidR="00A0694D" w:rsidRDefault="00A0694D" w:rsidP="00A0694D">
            <w:r>
              <w:lastRenderedPageBreak/>
              <w:t>Aanstellen en implementatie FG-er</w:t>
            </w:r>
          </w:p>
        </w:tc>
        <w:tc>
          <w:tcPr>
            <w:tcW w:w="3021" w:type="dxa"/>
          </w:tcPr>
          <w:p w:rsidR="00A0694D" w:rsidRDefault="00A0694D" w:rsidP="00A0694D">
            <w:r>
              <w:t>Mogelijkheden voor samenwerking tussen besturen worden onderzocht, Uniek zal in ieder geval gebruik maken van een externe FG-er</w:t>
            </w:r>
          </w:p>
        </w:tc>
        <w:tc>
          <w:tcPr>
            <w:tcW w:w="3021" w:type="dxa"/>
          </w:tcPr>
          <w:p w:rsidR="00A0694D" w:rsidRDefault="00466AC6" w:rsidP="00A0694D">
            <w:r>
              <w:rPr>
                <w:rFonts w:ascii="Arial" w:hAnsi="Arial" w:cs="Arial"/>
              </w:rPr>
              <w:t>Bestuurder</w:t>
            </w:r>
            <w:r>
              <w:rPr>
                <w:rFonts w:ascii="Arial" w:hAnsi="Arial" w:cs="Arial"/>
              </w:rPr>
              <w:t xml:space="preserve"> </w:t>
            </w:r>
            <w:r>
              <w:rPr>
                <w:rFonts w:ascii="Arial" w:hAnsi="Arial" w:cs="Arial"/>
              </w:rPr>
              <w:t>Beleidsmedewerker ICT</w:t>
            </w:r>
          </w:p>
        </w:tc>
      </w:tr>
    </w:tbl>
    <w:p w:rsidR="00CD4FBA" w:rsidRDefault="00CD4FBA"/>
    <w:p w:rsidR="00CD4FBA" w:rsidRDefault="00CD4FBA"/>
    <w:sectPr w:rsidR="00CD4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E2"/>
    <w:rsid w:val="00010013"/>
    <w:rsid w:val="00385A65"/>
    <w:rsid w:val="00466AC6"/>
    <w:rsid w:val="006127B2"/>
    <w:rsid w:val="00693FE2"/>
    <w:rsid w:val="00A0694D"/>
    <w:rsid w:val="00CD4FBA"/>
    <w:rsid w:val="00E35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F345"/>
  <w15:chartTrackingRefBased/>
  <w15:docId w15:val="{396E6987-1A2D-4BC9-88FC-F2306855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Snoeren</dc:creator>
  <cp:keywords/>
  <dc:description/>
  <cp:lastModifiedBy>Kees Snoeren</cp:lastModifiedBy>
  <cp:revision>2</cp:revision>
  <dcterms:created xsi:type="dcterms:W3CDTF">2018-03-27T12:21:00Z</dcterms:created>
  <dcterms:modified xsi:type="dcterms:W3CDTF">2018-03-27T12:21:00Z</dcterms:modified>
</cp:coreProperties>
</file>